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FF0000"/>
          <w:spacing w:val="-10"/>
          <w:w w:val="27"/>
          <w:sz w:val="46"/>
          <w:szCs w:val="46"/>
        </w:rPr>
      </w:pPr>
    </w:p>
    <w:p>
      <w:pPr>
        <w:jc w:val="center"/>
        <w:rPr>
          <w:rFonts w:hint="eastAsia" w:ascii="方正小标宋简体" w:hAnsi="宋体" w:eastAsia="方正小标宋简体"/>
          <w:color w:val="FF0000"/>
          <w:spacing w:val="-10"/>
          <w:w w:val="27"/>
          <w:sz w:val="40"/>
          <w:szCs w:val="40"/>
        </w:rPr>
      </w:pPr>
    </w:p>
    <w:p>
      <w:pPr>
        <w:jc w:val="center"/>
        <w:rPr>
          <w:rFonts w:hint="eastAsia" w:ascii="方正小标宋简体" w:hAnsi="宋体" w:eastAsia="方正小标宋简体"/>
          <w:color w:val="FF0000"/>
          <w:w w:val="70"/>
          <w:sz w:val="144"/>
          <w:szCs w:val="144"/>
        </w:rPr>
      </w:pPr>
      <w:r>
        <w:rPr>
          <w:rFonts w:hint="eastAsia" w:ascii="方正小标宋简体" w:hAnsi="宋体" w:eastAsia="方正小标宋简体"/>
          <w:color w:val="FF0000"/>
          <w:w w:val="70"/>
          <w:sz w:val="144"/>
          <w:szCs w:val="144"/>
        </w:rPr>
        <w:t>威海市体育局文件</w:t>
      </w:r>
    </w:p>
    <w:p>
      <w:pPr>
        <w:spacing w:line="400" w:lineRule="exact"/>
        <w:ind w:right="-334" w:rightChars="-159"/>
        <w:jc w:val="center"/>
        <w:rPr>
          <w:rFonts w:hint="eastAsia" w:ascii="仿宋_GB2312" w:hAnsi="宋体" w:eastAsia="仿宋_GB2312"/>
          <w:b/>
          <w:sz w:val="32"/>
          <w:szCs w:val="32"/>
        </w:rPr>
      </w:pPr>
      <w:r>
        <w:rPr>
          <w:rFonts w:hint="eastAsia" w:ascii="仿宋_GB2312" w:eastAsia="仿宋_GB2312"/>
          <w:sz w:val="32"/>
          <w:szCs w:val="32"/>
        </w:rPr>
        <w:t>威体字〔</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38</w:t>
      </w:r>
      <w:r>
        <w:rPr>
          <w:rFonts w:hint="eastAsia" w:ascii="仿宋_GB2312" w:eastAsia="仿宋_GB2312"/>
          <w:sz w:val="32"/>
          <w:szCs w:val="32"/>
        </w:rPr>
        <w:t>号</w:t>
      </w:r>
    </w:p>
    <w:p>
      <w:pPr>
        <w:spacing w:line="800" w:lineRule="exact"/>
        <w:rPr>
          <w:rFonts w:hint="eastAsia" w:ascii="方正小标宋简体" w:eastAsia="方正小标宋简体"/>
          <w:spacing w:val="-20"/>
          <w:sz w:val="32"/>
          <w:szCs w:val="32"/>
        </w:rPr>
      </w:pPr>
      <w:r>
        <w:rPr>
          <w:color w:val="FF0000"/>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100965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7.95pt;height:0pt;width:441pt;z-index:251663360;mso-width-relative:page;mso-height-relative:page;" filled="f" stroked="t" coordsize="21600,21600" o:gfxdata="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KTay1wAAAAkBAAAPAAAA&#10;AAAAAAEAIAAAACIAAABkcnMvZG93bnJldi54bWxQSwECFAAUAAAACACHTuJAdTjfLd0BAACXAwAA&#10;DgAAAAAAAAABACAAAAAmAQAAZHJzL2Uyb0RvYy54bWxQSwUGAAAAAAYABgBZAQAAdQUAAAAA&#10;">
                <v:fill on="f" focussize="0,0"/>
                <v:stroke weight="1.5pt" color="#FF0000" joinstyle="round"/>
                <v:imagedata o:title=""/>
                <o:lock v:ext="edit" aspectratio="f"/>
              </v:line>
            </w:pict>
          </mc:Fallback>
        </mc:AlternateContent>
      </w:r>
      <w:r>
        <w:rPr>
          <w:rFonts w:hint="eastAsia"/>
          <w:b/>
          <w:sz w:val="36"/>
          <w:szCs w:val="3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-445770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5.1pt;height:0pt;width:0.05pt;z-index:251662336;mso-width-relative:page;mso-height-relative:page;" filled="f" stroked="t" coordsize="21600,21600" o:gfxdata="UEsDBAoAAAAAAIdO4kAAAAAAAAAAAAAAAAAEAAAAZHJzL1BLAwQUAAAACACHTuJAT57/Tt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Pnv9O0QAAAAUBAAAPAAAAAAAAAAEAIAAAACIA&#10;AABkcnMvZG93bnJldi54bWxQSwECFAAUAAAACACHTuJA1B6opdcBAACSAwAADgAAAAAAAAABACAA&#10;AAAgAQAAZHJzL2Uyb0RvYy54bWxQSwUGAAAAAAYABgBZAQAAa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威海市体育局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关于印发促进体育消费十项措施的通知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各区市教育和体育局，国家级开发区教体处，南海新区公共服务局，机关各科室、直属各单位：</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现将《威海市体育局关于促进体育消费的十项措施》印发给你们，请认真抓好贯彻落实。</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威海市体育局</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2020年7月30日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sectPr>
          <w:pgSz w:w="11906" w:h="16838"/>
          <w:pgMar w:top="2098" w:right="1417" w:bottom="147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威海市体育局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关于促进体育消费的十项措施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深入贯彻党中央、国务院“六稳六保”决策，以及市委、市政府具体部署，结合山东省体育局促进体育消费措施和我市工作实际，促进体育消费回补和潜力释放，有效降低新冠肺炎疫情对体育产业的冲击影响，服务全市攻坚突破冲击新目标及经济社会发展大局，提出促进体育消费的</w:t>
      </w:r>
      <w:r>
        <w:rPr>
          <w:rFonts w:hint="eastAsia" w:hAnsi="仿宋_GB2312" w:eastAsia="仿宋_GB2312" w:cs="仿宋_GB2312" w:asciiTheme="majorAscii"/>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一、谋划打造国际休闲运动之都</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真谋划后疫情时代发展体育休闲产业打造国际休闲运动之都的工作思路，提出一揽子可以立即实施和计划长期谋划实施的具体工作内容，采取一系列工作措施，引导形成体育产业新潮流、体育消费新时尚，推动全市体育休闲产业快速高质量发展，吸引社会资本投入体育产业、广大市民参与体育消费。（责任单位：体育经济科，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二、构建新的体育消费场景模式</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合北京斯迈夫体育科技有限公司、抖音平台，策划组织“百城联动，为体育产业纾困加油”威海体育·直播带货活动，宣传威海体育产品，协助体育企业拓展市场。支持鼓励体育企业、俱乐部、体育人士利用抖音、快手等网络平台，培养至少2个本土网红，传播体育文明、挖掘粉丝潜力、发展直播经济。（责任单位：体育经济科，各区市体育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三、持续开展体育惠民消费活动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合有关健身场馆、俱乐部，持续发放健身大礼包，吸引市民参与健身消费。发动全市体育场馆、俱乐部采取与惠民消费券同等让利形式，持续深化和进一步扩大威海市惠民消费季活动成果。积极落实公共体育场馆、学校体育场馆免费或低收费开放政策，确保市民能安全、顺利参加体育健身活动。使用体彩公益金资助建设一批全民健身工程，完善群众身边的健身设施。组织参与山东省体育惠民消费季活动。（责任单位：体育经济科、群众体育科、训练竞赛科，场馆中心，各区市体育主管部门）</w:t>
      </w:r>
    </w:p>
    <w:p>
      <w:pPr>
        <w:keepNext w:val="0"/>
        <w:keepLines w:val="0"/>
        <w:pageBreakBefore w:val="0"/>
        <w:widowControl w:val="0"/>
        <w:numPr>
          <w:ilvl w:val="0"/>
          <w:numId w:val="0"/>
        </w:numPr>
        <w:tabs>
          <w:tab w:val="left" w:pos="594"/>
        </w:tabs>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四、举办赛事活动推动次生消费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按照疫情常态化防控要求，科学有序恢复体育赛事活动，举办好威海市全民健身运动会、全民健身冬季运动会、威海铁人三项赛、横渡刘公岛公开水域游泳比赛、登高健身大会、小铁人夏令营、威海市小铁人U系列赛、威海市青少年帆船联赛等赛事活动。组队参加省级全民健身运动会，鼓励社会力量承办“跑游山东”“沿海骑行”等省级赛事。策划中国威海千里海岸线自行车大奖赛。8月份制定并公布全市拟举办赛事活动目录。（责任单位：群众体育科、体育经济科，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五、线上线下结合扩大消费市场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线下赛事与线上赛事互相补充和深度融合，积极开展“云走齐鲁”山东省万人健步走、“乐行春秋”山东省线上线下网络健步走、威海铁人三项线上比赛、威海铁人三项线上自行车比赛等赛事活动。支持各级体育组织和社会力量探索举办线上体育赛事活动。</w:t>
      </w:r>
      <w:r>
        <w:rPr>
          <w:rFonts w:hint="eastAsia" w:ascii="宋体" w:hAnsi="宋体" w:eastAsia="仿宋_GB2312" w:cs="Times New Roman"/>
          <w:b w:val="0"/>
          <w:bCs w:val="0"/>
          <w:color w:val="000000" w:themeColor="text1"/>
          <w:sz w:val="32"/>
          <w:szCs w:val="32"/>
          <w:lang w:val="en-US" w:eastAsia="zh-CN"/>
          <w14:textFill>
            <w14:solidFill>
              <w14:schemeClr w14:val="tx1"/>
            </w14:solidFill>
          </w14:textFill>
        </w:rPr>
        <w:t>坚持通过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威海市体育局官网、“威海体育”微信公众号等新媒体平台</w:t>
      </w:r>
      <w:r>
        <w:rPr>
          <w:rFonts w:hint="eastAsia" w:ascii="宋体" w:hAnsi="宋体" w:eastAsia="仿宋_GB2312" w:cs="Times New Roman"/>
          <w:b w:val="0"/>
          <w:bCs w:val="0"/>
          <w:color w:val="000000" w:themeColor="text1"/>
          <w:sz w:val="32"/>
          <w:szCs w:val="32"/>
          <w:lang w:val="en-US" w:eastAsia="zh-CN"/>
          <w14:textFill>
            <w14:solidFill>
              <w14:schemeClr w14:val="tx1"/>
            </w14:solidFill>
          </w14:textFill>
        </w:rPr>
        <w:t>发布健身知识图文、健身视频，指导市民科学健身。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鼓励体育培训机构开展线上培训，</w:t>
      </w:r>
      <w:r>
        <w:rPr>
          <w:rFonts w:hint="eastAsia" w:ascii="宋体" w:hAnsi="宋体" w:eastAsia="仿宋_GB2312" w:cs="仿宋_GB2312"/>
          <w:color w:val="000000" w:themeColor="text1"/>
          <w:sz w:val="32"/>
          <w:szCs w:val="32"/>
          <w:lang w:val="en-US" w:eastAsia="zh-CN"/>
          <w14:textFill>
            <w14:solidFill>
              <w14:schemeClr w14:val="tx1"/>
            </w14:solidFill>
          </w14:textFill>
        </w:rPr>
        <w:t>号召全市各类体育组织、各级社会体育指导员通过“空中课堂”网上直播等形式指导市民居家科学健身。（责任单位：群众体育科、办公室，各区市体育主管部门）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六、拉长消费时段发展夜间经济</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动体育场馆俱乐部、体彩门店延长夜间营业时间，引导市民参与夜间体育消费活动。引导和鼓励协会俱乐部充分利用场馆、广场、公园、商业街区等组织开展荧光跑、健步走、广场舞、笼式足球、平衡车、三人制篮球、羽毛球、台球等夜间体育活动，组织开展体育舞蹈、轮滑、网球、羽毛球等技能培训，吸引更多市民参与健身消费。支持各类市场主体在夜间利用公共体育场所组织开展各类合法合规的竞赛表演、商品展览、文艺演出等盈利活动。（责任单位：群众体育科、体育经济科，场馆中心、体彩中心，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left="64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七、打造体育主题消费示范项目</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体育+”“+体育”多业态融合发展，指导体育经营单位创新形式、丰富供给，争创体育服务综合体，引导形成与区域商圈相融相通、具有较强带动辐射功能的体育消费商圈，发挥模范带头作用，推动体育消费场所多元化、多样化、集群化发展。积极争创各级体育产业示范基地、示范项目、示范单位，体育旅游示范基地、示范线路、示范项目。按照全省统一部署，做好体育健身俱乐部、体育技能培训机构、体育赛事运营机构等体育服务业品牌评审认定工作，以及“高端精品体育赛事”“自主知识产权体育赛事”“精品马拉松赛事”评选工作。配合做好中国国际体育用品博览会、中国体育文化体育旅游博览会、山东（临沂）体育用品博览会、山东省旅游发展大会、山东省体育产业资源推介会、山东省体育产业交易平台等有关工作，将我市更多优秀体育产品和体育消费资源推向市场。（责任单位：体育经济科，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left="640" w:leftChars="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八、开展城乡居民体育消费调查</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按照全省统一部署，配合开展城乡居民体育消费调查，了解体育消费指数、体育消费偏好，协助制定体育消费热力图和消费活动指引，强化体育市场需求额消费趋势预测研判。（责任单位：体育经济科）</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九、严格落实促进体育消费政策</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大政策宣传力度，严格落实国家、省、市系列促进消费的政策要求，与企业保持积极沟通，让相关企业享受到减免房租、复工复产、金融支持等各类扶持政策，多渠道协助企业解决实际困难，确保企业正常运行；跟踪健身大礼包、惠民消费券等促进体育消费政策落实情况，针对消费偏好或市民反映问题，及时作出调整应对，确保更多市民享受实惠。（责任单位：体育经济科，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十、持续深入加大体育消费宣传</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分利用“体育在线”“天天体育”等广播电视节目，以及报媒、新媒体渠道，发布体育消费惠民活动、体育赛事活动、休闲健身和技能培训等信息，加大体育消费活动宣传推介力度。用好学习强国等融媒体平台，宣传推广我市体育企业、产品和典型做法，进一步扩大工作影响力。（责任单位：办公室、群众体育科、体育经济科，各区市体育主管部门）</w:t>
      </w: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78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公开属性：主动公开。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381635</wp:posOffset>
                </wp:positionV>
                <wp:extent cx="5600700" cy="0"/>
                <wp:effectExtent l="0" t="9525" r="0" b="9525"/>
                <wp:wrapNone/>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0.05pt;height:0pt;width:441pt;z-index:251666432;mso-width-relative:page;mso-height-relative:page;" filled="f" stroked="t" coordsize="21600,21600" o:gfxdata="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qkY80gAAAAYBAAAPAAAAAAAAAAEAIAAAACIAAABkcnMvZG93&#10;bnJldi54bWxQSwECFAAUAAAACACHTuJABtzBw80BAACOAwAADgAAAAAAAAABACAAAAAhAQAAZHJz&#10;L2Uyb0RvYy54bWxQSwUGAAAAAAYABgBZAQAAYAUAAAAA&#10;">
                <v:fill on="f" focussize="0,0"/>
                <v:stroke weight="1.5pt" color="#000000" joinstyle="round"/>
                <v:imagedata o:title=""/>
                <o:lock v:ext="edit" aspectratio="f"/>
              </v:line>
            </w:pict>
          </mc:Fallback>
        </mc:AlternateContent>
      </w: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55880</wp:posOffset>
                </wp:positionV>
                <wp:extent cx="5600700" cy="0"/>
                <wp:effectExtent l="0" t="9525" r="0" b="9525"/>
                <wp:wrapNone/>
                <wp:docPr id="5" name="直线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4.4pt;height:0pt;width:441pt;z-index:251667456;mso-width-relative:page;mso-height-relative:page;" filled="f" stroked="t" coordsize="21600,21600" o:gfxdata="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LcR3tAAAAAEAQAADwAAAAAAAAABACAAAAAiAAAAZHJzL2Rvd25y&#10;ZXYueG1sUEsBAhQAFAAAAAgAh07iQHxKzv3NAQAAjgMAAA4AAAAAAAAAAQAgAAAAHwEAAGRycy9l&#10;Mm9Eb2MueG1sUEsFBgAAAAAGAAYAWQEAAF4FAAAAAA==&#10;">
                <v:fill on="f" focussize="0,0"/>
                <v:stroke weight="1.5pt" color="#000000" joinstyle="round"/>
                <v:imagedata o:title=""/>
                <o:lock v:ext="edit" aspectratio="f"/>
              </v:line>
            </w:pict>
          </mc:Fallback>
        </mc:AlternateContent>
      </w:r>
      <w:r>
        <w:rPr>
          <w:rFonts w:hint="eastAsia" w:ascii="仿宋_GB2312" w:eastAsia="仿宋_GB2312"/>
          <w:sz w:val="32"/>
          <w:szCs w:val="32"/>
        </w:rPr>
        <w:t xml:space="preserve"> </w:t>
      </w:r>
      <w:r>
        <w:rPr>
          <w:rFonts w:hint="eastAsia" w:ascii="仿宋_GB2312" w:eastAsia="仿宋_GB2312"/>
          <w:sz w:val="28"/>
          <w:szCs w:val="28"/>
        </w:rPr>
        <w:t xml:space="preserve"> 威海市体育局办公室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sectPr>
      <w:footerReference r:id="rId3" w:type="default"/>
      <w:pgSz w:w="11906" w:h="16838"/>
      <w:pgMar w:top="2098" w:right="1417" w:bottom="147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B3DB8"/>
    <w:rsid w:val="00DF0D38"/>
    <w:rsid w:val="021C1BA1"/>
    <w:rsid w:val="02703014"/>
    <w:rsid w:val="029D5D7B"/>
    <w:rsid w:val="02C2372A"/>
    <w:rsid w:val="02D56D08"/>
    <w:rsid w:val="0324648D"/>
    <w:rsid w:val="0327635C"/>
    <w:rsid w:val="03415462"/>
    <w:rsid w:val="040841EF"/>
    <w:rsid w:val="054E738E"/>
    <w:rsid w:val="057C1EC0"/>
    <w:rsid w:val="06C47A44"/>
    <w:rsid w:val="08106264"/>
    <w:rsid w:val="088C2960"/>
    <w:rsid w:val="08C73774"/>
    <w:rsid w:val="08CC2C89"/>
    <w:rsid w:val="08D513BD"/>
    <w:rsid w:val="08EA5C5D"/>
    <w:rsid w:val="08F85081"/>
    <w:rsid w:val="090A7FFC"/>
    <w:rsid w:val="091E09C0"/>
    <w:rsid w:val="093511B6"/>
    <w:rsid w:val="09735FB9"/>
    <w:rsid w:val="09AC4996"/>
    <w:rsid w:val="0ADB3B66"/>
    <w:rsid w:val="0BFB4CB8"/>
    <w:rsid w:val="0C065016"/>
    <w:rsid w:val="0C446262"/>
    <w:rsid w:val="0C4F18E9"/>
    <w:rsid w:val="0C8E33AD"/>
    <w:rsid w:val="0C9F7E32"/>
    <w:rsid w:val="0D5E3813"/>
    <w:rsid w:val="0DAC7ECD"/>
    <w:rsid w:val="0DC744DD"/>
    <w:rsid w:val="0DE31441"/>
    <w:rsid w:val="0E3D76CC"/>
    <w:rsid w:val="0E9D1EFA"/>
    <w:rsid w:val="0EDF60CE"/>
    <w:rsid w:val="0EF31807"/>
    <w:rsid w:val="0FEC4FA8"/>
    <w:rsid w:val="100972E3"/>
    <w:rsid w:val="10232E9E"/>
    <w:rsid w:val="10533500"/>
    <w:rsid w:val="11585062"/>
    <w:rsid w:val="11DD6CEE"/>
    <w:rsid w:val="121502E3"/>
    <w:rsid w:val="128D233A"/>
    <w:rsid w:val="13471EDA"/>
    <w:rsid w:val="14B90915"/>
    <w:rsid w:val="15062F83"/>
    <w:rsid w:val="156F096E"/>
    <w:rsid w:val="158C5517"/>
    <w:rsid w:val="15A92099"/>
    <w:rsid w:val="15E95761"/>
    <w:rsid w:val="17683C3C"/>
    <w:rsid w:val="17CA7C54"/>
    <w:rsid w:val="19242812"/>
    <w:rsid w:val="1AA91F9E"/>
    <w:rsid w:val="1B3541DA"/>
    <w:rsid w:val="1BD41AD7"/>
    <w:rsid w:val="1C5B45BD"/>
    <w:rsid w:val="1CA5329F"/>
    <w:rsid w:val="1DB0775C"/>
    <w:rsid w:val="1DFF4C15"/>
    <w:rsid w:val="1E8B1471"/>
    <w:rsid w:val="1F6A302B"/>
    <w:rsid w:val="203F5E26"/>
    <w:rsid w:val="209955FC"/>
    <w:rsid w:val="20C621E8"/>
    <w:rsid w:val="20CB5CEB"/>
    <w:rsid w:val="21345E92"/>
    <w:rsid w:val="213E4AB4"/>
    <w:rsid w:val="21AD06D7"/>
    <w:rsid w:val="2295649B"/>
    <w:rsid w:val="234C0DDF"/>
    <w:rsid w:val="2387495C"/>
    <w:rsid w:val="240973ED"/>
    <w:rsid w:val="241E785D"/>
    <w:rsid w:val="24EA6B88"/>
    <w:rsid w:val="25B741B8"/>
    <w:rsid w:val="25C73D03"/>
    <w:rsid w:val="25CC27DA"/>
    <w:rsid w:val="25EF0960"/>
    <w:rsid w:val="280877A5"/>
    <w:rsid w:val="28196A36"/>
    <w:rsid w:val="28610CB9"/>
    <w:rsid w:val="288E1201"/>
    <w:rsid w:val="2990251B"/>
    <w:rsid w:val="299C3B90"/>
    <w:rsid w:val="29BC47BC"/>
    <w:rsid w:val="2A2E0B6C"/>
    <w:rsid w:val="2A6B3836"/>
    <w:rsid w:val="2C4B457B"/>
    <w:rsid w:val="2C8C4B60"/>
    <w:rsid w:val="2CEA52FB"/>
    <w:rsid w:val="2D2D4B6C"/>
    <w:rsid w:val="2D350C39"/>
    <w:rsid w:val="2DB66414"/>
    <w:rsid w:val="2E245C2E"/>
    <w:rsid w:val="2E512247"/>
    <w:rsid w:val="2F483B5F"/>
    <w:rsid w:val="2F535D8B"/>
    <w:rsid w:val="2FF6752B"/>
    <w:rsid w:val="304B47C2"/>
    <w:rsid w:val="30B959DA"/>
    <w:rsid w:val="3199246F"/>
    <w:rsid w:val="31FB0B98"/>
    <w:rsid w:val="3304029B"/>
    <w:rsid w:val="334324FE"/>
    <w:rsid w:val="33C055C5"/>
    <w:rsid w:val="341E134B"/>
    <w:rsid w:val="34587A1B"/>
    <w:rsid w:val="35D11AC0"/>
    <w:rsid w:val="36137470"/>
    <w:rsid w:val="36A546C8"/>
    <w:rsid w:val="37595F92"/>
    <w:rsid w:val="37C32AAF"/>
    <w:rsid w:val="37DE3432"/>
    <w:rsid w:val="383A1A42"/>
    <w:rsid w:val="38F7041D"/>
    <w:rsid w:val="39AB2E9F"/>
    <w:rsid w:val="3A6229A7"/>
    <w:rsid w:val="3A66072C"/>
    <w:rsid w:val="3A8F7606"/>
    <w:rsid w:val="3B693DBE"/>
    <w:rsid w:val="3BD22839"/>
    <w:rsid w:val="3D160B3D"/>
    <w:rsid w:val="3DE835A4"/>
    <w:rsid w:val="3E2767EC"/>
    <w:rsid w:val="40435D25"/>
    <w:rsid w:val="41112FFD"/>
    <w:rsid w:val="432D7256"/>
    <w:rsid w:val="433B49BC"/>
    <w:rsid w:val="43AC7BDA"/>
    <w:rsid w:val="43CB3DB8"/>
    <w:rsid w:val="44306A9E"/>
    <w:rsid w:val="44F83F41"/>
    <w:rsid w:val="4565507E"/>
    <w:rsid w:val="45714A38"/>
    <w:rsid w:val="45AF5F3D"/>
    <w:rsid w:val="46D97386"/>
    <w:rsid w:val="46F05B35"/>
    <w:rsid w:val="473E6E38"/>
    <w:rsid w:val="47BA3166"/>
    <w:rsid w:val="47FC018C"/>
    <w:rsid w:val="48177813"/>
    <w:rsid w:val="486B2750"/>
    <w:rsid w:val="489023FB"/>
    <w:rsid w:val="48A71DFA"/>
    <w:rsid w:val="48E05091"/>
    <w:rsid w:val="49A862EE"/>
    <w:rsid w:val="4ACF18ED"/>
    <w:rsid w:val="4B5F0F8F"/>
    <w:rsid w:val="4B7029D3"/>
    <w:rsid w:val="4C6814D6"/>
    <w:rsid w:val="4CEB3473"/>
    <w:rsid w:val="4D9A3D3A"/>
    <w:rsid w:val="4DB653D3"/>
    <w:rsid w:val="4DBD3B29"/>
    <w:rsid w:val="4DE43EEF"/>
    <w:rsid w:val="500A5C58"/>
    <w:rsid w:val="510A3BEF"/>
    <w:rsid w:val="51703975"/>
    <w:rsid w:val="518C1E10"/>
    <w:rsid w:val="52193A79"/>
    <w:rsid w:val="52A53436"/>
    <w:rsid w:val="53157F02"/>
    <w:rsid w:val="535035F3"/>
    <w:rsid w:val="53613003"/>
    <w:rsid w:val="54803654"/>
    <w:rsid w:val="55877518"/>
    <w:rsid w:val="559E671F"/>
    <w:rsid w:val="55F00D29"/>
    <w:rsid w:val="56DE2ADC"/>
    <w:rsid w:val="57D570D5"/>
    <w:rsid w:val="57FC16A0"/>
    <w:rsid w:val="5871506B"/>
    <w:rsid w:val="589D78AD"/>
    <w:rsid w:val="5998330F"/>
    <w:rsid w:val="59CC08E6"/>
    <w:rsid w:val="5B2E4EB4"/>
    <w:rsid w:val="5C515256"/>
    <w:rsid w:val="5C744E42"/>
    <w:rsid w:val="5D916361"/>
    <w:rsid w:val="5D922650"/>
    <w:rsid w:val="5DE2348C"/>
    <w:rsid w:val="5DF16561"/>
    <w:rsid w:val="5EB25B14"/>
    <w:rsid w:val="5F89247C"/>
    <w:rsid w:val="5F903DAC"/>
    <w:rsid w:val="5F9C0203"/>
    <w:rsid w:val="5F9F7260"/>
    <w:rsid w:val="5FD027FA"/>
    <w:rsid w:val="5FE80134"/>
    <w:rsid w:val="5FEB5B76"/>
    <w:rsid w:val="601E487D"/>
    <w:rsid w:val="60A73E55"/>
    <w:rsid w:val="62F52F79"/>
    <w:rsid w:val="65BA0085"/>
    <w:rsid w:val="66295F7B"/>
    <w:rsid w:val="6641203F"/>
    <w:rsid w:val="66810AA1"/>
    <w:rsid w:val="67614707"/>
    <w:rsid w:val="6A157107"/>
    <w:rsid w:val="6A6A05A0"/>
    <w:rsid w:val="6A7A1E5F"/>
    <w:rsid w:val="6B031C2B"/>
    <w:rsid w:val="6B0A5913"/>
    <w:rsid w:val="6B2E02EE"/>
    <w:rsid w:val="6B6936DD"/>
    <w:rsid w:val="6BB90B19"/>
    <w:rsid w:val="6BC23B4D"/>
    <w:rsid w:val="6D6F677A"/>
    <w:rsid w:val="6D885C84"/>
    <w:rsid w:val="6D8F1009"/>
    <w:rsid w:val="6DE74460"/>
    <w:rsid w:val="6DFB0E3A"/>
    <w:rsid w:val="6E2B0651"/>
    <w:rsid w:val="6E495A7F"/>
    <w:rsid w:val="6E4C628F"/>
    <w:rsid w:val="6E6A52B5"/>
    <w:rsid w:val="6EFE403D"/>
    <w:rsid w:val="6F4715AA"/>
    <w:rsid w:val="6F52262E"/>
    <w:rsid w:val="6F8654C7"/>
    <w:rsid w:val="6FDA0C68"/>
    <w:rsid w:val="70041403"/>
    <w:rsid w:val="70B812EF"/>
    <w:rsid w:val="72F3406F"/>
    <w:rsid w:val="73574A34"/>
    <w:rsid w:val="73780306"/>
    <w:rsid w:val="73860055"/>
    <w:rsid w:val="73946830"/>
    <w:rsid w:val="73D420CB"/>
    <w:rsid w:val="747043AB"/>
    <w:rsid w:val="74753A64"/>
    <w:rsid w:val="74C65BEE"/>
    <w:rsid w:val="7585596A"/>
    <w:rsid w:val="76851350"/>
    <w:rsid w:val="788F5CFC"/>
    <w:rsid w:val="79266C68"/>
    <w:rsid w:val="793A39B0"/>
    <w:rsid w:val="799A6433"/>
    <w:rsid w:val="79EF48E2"/>
    <w:rsid w:val="7A550925"/>
    <w:rsid w:val="7AA773C7"/>
    <w:rsid w:val="7B834B9E"/>
    <w:rsid w:val="7BDD5CAB"/>
    <w:rsid w:val="7C4752EE"/>
    <w:rsid w:val="7C7F57BA"/>
    <w:rsid w:val="7C85438D"/>
    <w:rsid w:val="7DB32D10"/>
    <w:rsid w:val="7DD13815"/>
    <w:rsid w:val="7DF63BE1"/>
    <w:rsid w:val="7E1277DA"/>
    <w:rsid w:val="7EF643E1"/>
    <w:rsid w:val="7F55121E"/>
    <w:rsid w:val="7F7C30D1"/>
    <w:rsid w:val="7F940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2485</Words>
  <Characters>2498</Characters>
  <Lines>0</Lines>
  <Paragraphs>0</Paragraphs>
  <TotalTime>2</TotalTime>
  <ScaleCrop>false</ScaleCrop>
  <LinksUpToDate>false</LinksUpToDate>
  <CharactersWithSpaces>2582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2020-07-21T05:50:00Z</dcterms:created>
  <dc:creator>Administrator</dc:creator>
  <cp:lastModifiedBy>Administrator</cp:lastModifiedBy>
  <cp:lastPrinted>2020-07-30T05:53:00Z</cp:lastPrinted>
  <dcterms:modified xsi:type="dcterms:W3CDTF">2020-07-30T07:12:18Z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